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64"/>
          <w:szCs w:val="64"/>
          <w:vertAlign w:val="baseline"/>
        </w:rPr>
      </w:pPr>
      <w:bookmarkStart w:colFirst="0" w:colLast="0" w:name="_fdq2ty3a4n3z" w:id="0"/>
      <w:bookmarkEnd w:id="0"/>
      <w:r w:rsidDel="00000000" w:rsidR="00000000" w:rsidRPr="00000000">
        <w:rPr>
          <w:sz w:val="64"/>
          <w:szCs w:val="64"/>
          <w:vertAlign w:val="baseline"/>
          <w:rtl w:val="0"/>
        </w:rPr>
        <w:t xml:space="preserve">GDPR </w:t>
      </w:r>
      <w:r w:rsidDel="00000000" w:rsidR="00000000" w:rsidRPr="00000000">
        <w:rPr>
          <w:sz w:val="64"/>
          <w:szCs w:val="64"/>
          <w:rtl w:val="0"/>
        </w:rPr>
        <w:t xml:space="preserve">C</w:t>
      </w:r>
      <w:r w:rsidDel="00000000" w:rsidR="00000000" w:rsidRPr="00000000">
        <w:rPr>
          <w:sz w:val="64"/>
          <w:szCs w:val="64"/>
          <w:vertAlign w:val="baseline"/>
          <w:rtl w:val="0"/>
        </w:rPr>
        <w:t xml:space="preserve">ompliance </w:t>
      </w:r>
      <w:r w:rsidDel="00000000" w:rsidR="00000000" w:rsidRPr="00000000">
        <w:rPr>
          <w:sz w:val="64"/>
          <w:szCs w:val="64"/>
          <w:rtl w:val="0"/>
        </w:rPr>
        <w:t xml:space="preserve">C</w:t>
      </w:r>
      <w:r w:rsidDel="00000000" w:rsidR="00000000" w:rsidRPr="00000000">
        <w:rPr>
          <w:sz w:val="64"/>
          <w:szCs w:val="64"/>
          <w:vertAlign w:val="baseline"/>
          <w:rtl w:val="0"/>
        </w:rPr>
        <w:t xml:space="preserve">hecklist </w:t>
      </w:r>
    </w:p>
    <w:p w:rsidR="00000000" w:rsidDel="00000000" w:rsidP="00000000" w:rsidRDefault="00000000" w:rsidRPr="00000000" w14:paraId="0000000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Obtaining consent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People must proactively give you consent to store their data. </w:t>
      </w:r>
    </w:p>
    <w:tbl>
      <w:tblPr>
        <w:tblStyle w:val="Table1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6.0455322265625"/>
        <w:gridCol w:w="1801.51123046875"/>
        <w:tblGridChange w:id="0">
          <w:tblGrid>
            <w:gridCol w:w="7206.0455322265625"/>
            <w:gridCol w:w="1801.51123046875"/>
          </w:tblGrid>
        </w:tblGridChange>
      </w:tblGrid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 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Done</w:t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consent request is unbundled (not just hidden in T&amp;C’s)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Ensure consent is actively given (not a pre-checked box)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Make it clear who consent is given to (not just ‘third parties’)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Document it (keep a record of the consent given)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Make it easy to withdraw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6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Publish a privacy policy that includes </w:t>
            </w: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vertAlign w:val="baseline"/>
                <w:rtl w:val="0"/>
              </w:rPr>
              <w:t xml:space="preserve">use of cookies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Supporter information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to handle supporter data that is given to you. </w:t>
      </w:r>
    </w:p>
    <w:tbl>
      <w:tblPr>
        <w:tblStyle w:val="Table2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6.0455322265625"/>
        <w:gridCol w:w="1801.51123046875"/>
        <w:tblGridChange w:id="0">
          <w:tblGrid>
            <w:gridCol w:w="7206.0455322265625"/>
            <w:gridCol w:w="1801.51123046875"/>
          </w:tblGrid>
        </w:tblGridChange>
      </w:tblGrid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 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Done</w:t>
            </w:r>
          </w:p>
        </w:tc>
      </w:tr>
      <w:tr>
        <w:trPr>
          <w:cantSplit w:val="0"/>
          <w:trHeight w:val="495.4156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an unchecked, opt-in button on your donation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Keep a record of the consent that has been given in your database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Keep a central record of communication preferences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Enable people to easily unsubscribe or change their preferences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General compliance checks </w:t>
      </w:r>
    </w:p>
    <w:tbl>
      <w:tblPr>
        <w:tblStyle w:val="Table3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6.0455322265625"/>
        <w:gridCol w:w="1801.51123046875"/>
        <w:tblGridChange w:id="0">
          <w:tblGrid>
            <w:gridCol w:w="7206.0455322265625"/>
            <w:gridCol w:w="1801.51123046875"/>
          </w:tblGrid>
        </w:tblGridChange>
      </w:tblGrid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 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Done</w:t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Specify who’s responsible for data protection in your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Train your staff keeping data secure and up to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Register with the 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62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a policy for dealing with people’s requests to access their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Make sure you have legitimate reasons to collect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a policy on how you properly delete out-of-date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Publish the steps you take to ensure data 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.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you use third party tools, make sure they are compliant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601.35986328125" w:top="690.579833984375" w:left="1441.2091064453125" w:right="1471.23413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